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54" w:rsidRDefault="003B2D8C">
      <w:pPr>
        <w:pStyle w:val="40"/>
        <w:shd w:val="clear" w:color="auto" w:fill="auto"/>
        <w:ind w:left="140"/>
      </w:pPr>
      <w:r>
        <w:t>Результаты проведения мониторинга соблюдения требований по организации ярмарки выходного дня</w:t>
      </w:r>
    </w:p>
    <w:p w:rsidR="007C0C54" w:rsidRPr="00392E64" w:rsidRDefault="003B2D8C">
      <w:pPr>
        <w:pStyle w:val="30"/>
        <w:shd w:val="clear" w:color="auto" w:fill="auto"/>
        <w:spacing w:after="296" w:line="322" w:lineRule="exact"/>
        <w:ind w:left="140"/>
        <w:rPr>
          <w:sz w:val="24"/>
          <w:szCs w:val="24"/>
        </w:rPr>
      </w:pPr>
      <w:r w:rsidRPr="00392E64">
        <w:rPr>
          <w:rStyle w:val="31"/>
          <w:sz w:val="24"/>
          <w:szCs w:val="24"/>
        </w:rPr>
        <w:t>Западный административный округ, район Фили-Давыдково, ул. Ватутина, д. 18, корп. 2</w:t>
      </w:r>
    </w:p>
    <w:p w:rsidR="007C0C54" w:rsidRDefault="003B2D8C">
      <w:pPr>
        <w:pStyle w:val="a5"/>
        <w:framePr w:wrap="notBeside" w:vAnchor="text" w:hAnchor="text" w:xAlign="center" w:y="1"/>
        <w:shd w:val="clear" w:color="auto" w:fill="auto"/>
        <w:spacing w:line="250" w:lineRule="exact"/>
        <w:jc w:val="center"/>
      </w:pPr>
      <w:r>
        <w:t>Дата и время проведения мониторинга: 04.09.2015 года, 12 часов 30 минут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25"/>
        <w:gridCol w:w="4402"/>
        <w:gridCol w:w="2827"/>
        <w:gridCol w:w="2030"/>
      </w:tblGrid>
      <w:tr w:rsidR="007C0C54">
        <w:trPr>
          <w:trHeight w:val="547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1.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Расположение мест для продажи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Соответствует</w:t>
            </w:r>
          </w:p>
        </w:tc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30"/>
              <w:framePr w:wrap="notBeside" w:vAnchor="text" w:hAnchor="text" w:xAlign="center" w:y="1"/>
              <w:shd w:val="clear" w:color="auto" w:fill="auto"/>
            </w:pPr>
            <w:r>
              <w:t>Количество мест не по плану</w:t>
            </w:r>
          </w:p>
        </w:tc>
      </w:tr>
      <w:tr w:rsidR="007C0C54">
        <w:trPr>
          <w:trHeight w:val="461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товаров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</w:pPr>
          </w:p>
        </w:tc>
      </w:tr>
      <w:tr w:rsidR="007C0C54">
        <w:trPr>
          <w:trHeight w:val="341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2.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Количество мест для продажи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По плану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По факту</w:t>
            </w:r>
          </w:p>
        </w:tc>
      </w:tr>
      <w:tr w:rsidR="007C0C54">
        <w:trPr>
          <w:trHeight w:val="32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товаров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20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12</w:t>
            </w:r>
          </w:p>
        </w:tc>
      </w:tr>
      <w:tr w:rsidR="007C0C54">
        <w:trPr>
          <w:trHeight w:val="37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Товары, продажа которых на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Отсутствуют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590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3.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ярмарках выходного дня запрещена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36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Наличие стандартного торгово-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наличии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293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технологического оборудования: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341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4.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Прилавки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наличии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336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Весы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наличии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322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Холодильники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В наличии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677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По плану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По факту (только в</w:t>
            </w:r>
          </w:p>
        </w:tc>
      </w:tr>
      <w:tr w:rsidR="007C0C54">
        <w:trPr>
          <w:trHeight w:val="610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Наличие биотуалетов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рабочем состоянии)</w:t>
            </w:r>
          </w:p>
        </w:tc>
      </w:tr>
      <w:tr w:rsidR="007C0C54">
        <w:trPr>
          <w:trHeight w:val="341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5.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</w:t>
            </w:r>
          </w:p>
        </w:tc>
      </w:tr>
      <w:tr w:rsidR="007C0C54">
        <w:trPr>
          <w:trHeight w:val="331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Санитарное состояние ярмарки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Удовлетворительное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331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Площадка ярмарки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</w:pPr>
            <w:r>
              <w:t>Чистая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648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Мусор и биологические отходы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07" w:lineRule="exact"/>
              <w:ind w:left="260"/>
            </w:pPr>
            <w:r>
              <w:t>Будут вывезены до конца дня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C0C54">
        <w:trPr>
          <w:trHeight w:val="3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Не везде есть</w:t>
            </w:r>
          </w:p>
        </w:tc>
      </w:tr>
      <w:tr w:rsidR="007C0C54">
        <w:trPr>
          <w:trHeight w:val="326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ценники на</w:t>
            </w:r>
          </w:p>
        </w:tc>
      </w:tr>
      <w:tr w:rsidR="007C0C54">
        <w:trPr>
          <w:trHeight w:val="658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товары (нарушение</w:t>
            </w:r>
          </w:p>
        </w:tc>
      </w:tr>
      <w:tr w:rsidR="007C0C54">
        <w:trPr>
          <w:trHeight w:val="610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17" w:lineRule="exact"/>
              <w:jc w:val="center"/>
            </w:pPr>
            <w:r>
              <w:t>устранено на месте).</w:t>
            </w:r>
          </w:p>
        </w:tc>
      </w:tr>
      <w:tr w:rsidR="007C0C54">
        <w:trPr>
          <w:trHeight w:val="317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На момент</w:t>
            </w:r>
          </w:p>
        </w:tc>
      </w:tr>
      <w:tr w:rsidR="007C0C54">
        <w:trPr>
          <w:trHeight w:val="350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осуществления</w:t>
            </w:r>
          </w:p>
        </w:tc>
      </w:tr>
      <w:tr w:rsidR="007C0C54">
        <w:trPr>
          <w:trHeight w:val="312"/>
          <w:jc w:val="center"/>
        </w:trPr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проверочных</w:t>
            </w:r>
          </w:p>
        </w:tc>
      </w:tr>
      <w:tr w:rsidR="007C0C54">
        <w:trPr>
          <w:trHeight w:val="3216"/>
          <w:jc w:val="center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7.</w:t>
            </w:r>
          </w:p>
        </w:tc>
        <w:tc>
          <w:tcPr>
            <w:tcW w:w="4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Общие итоги</w:t>
            </w: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мероприятии</w:t>
            </w:r>
          </w:p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частично отсутствовали бейджики с информацией о продавце (нарушение устранено на месте).</w:t>
            </w:r>
          </w:p>
        </w:tc>
      </w:tr>
    </w:tbl>
    <w:p w:rsidR="007C0C54" w:rsidRDefault="007C0C54">
      <w:pPr>
        <w:rPr>
          <w:sz w:val="2"/>
          <w:szCs w:val="2"/>
        </w:rPr>
      </w:pPr>
    </w:p>
    <w:tbl>
      <w:tblPr>
        <w:tblpPr w:leftFromText="180" w:rightFromText="180" w:horzAnchor="margin" w:tblpY="65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91"/>
        <w:gridCol w:w="4200"/>
        <w:gridCol w:w="2827"/>
        <w:gridCol w:w="2266"/>
      </w:tblGrid>
      <w:tr w:rsidR="007C0C54" w:rsidTr="00446CB3">
        <w:trPr>
          <w:trHeight w:val="413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300"/>
            </w:pPr>
            <w:r>
              <w:t>Предложение</w:t>
            </w:r>
          </w:p>
        </w:tc>
      </w:tr>
      <w:tr w:rsidR="007C0C54" w:rsidTr="00446CB3">
        <w:trPr>
          <w:trHeight w:val="302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300"/>
            </w:pPr>
            <w:r>
              <w:t xml:space="preserve">комиссии </w:t>
            </w:r>
            <w:r>
              <w:rPr>
                <w:rStyle w:val="1"/>
              </w:rPr>
              <w:t xml:space="preserve">- </w:t>
            </w:r>
            <w:r>
              <w:t>на</w:t>
            </w:r>
          </w:p>
        </w:tc>
      </w:tr>
      <w:tr w:rsidR="007C0C54" w:rsidTr="00446CB3">
        <w:trPr>
          <w:trHeight w:val="350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620"/>
            </w:pPr>
            <w:r>
              <w:t>ярмарке</w:t>
            </w:r>
          </w:p>
        </w:tc>
      </w:tr>
      <w:tr w:rsidR="007C0C54" w:rsidTr="00446CB3">
        <w:trPr>
          <w:trHeight w:val="278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300"/>
            </w:pPr>
            <w:r>
              <w:t>выходного дня</w:t>
            </w:r>
          </w:p>
        </w:tc>
      </w:tr>
      <w:tr w:rsidR="007C0C54" w:rsidTr="00446CB3">
        <w:trPr>
          <w:trHeight w:val="341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300"/>
            </w:pPr>
            <w:r>
              <w:t>должны быть</w:t>
            </w:r>
          </w:p>
        </w:tc>
      </w:tr>
      <w:tr w:rsidR="007C0C54" w:rsidTr="00446CB3">
        <w:trPr>
          <w:trHeight w:val="341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300"/>
            </w:pPr>
            <w:r>
              <w:t>представлены</w:t>
            </w:r>
          </w:p>
        </w:tc>
      </w:tr>
      <w:tr w:rsidR="007C0C54" w:rsidTr="00446CB3">
        <w:trPr>
          <w:trHeight w:val="326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620"/>
            </w:pPr>
            <w:r>
              <w:t>товары</w:t>
            </w:r>
          </w:p>
        </w:tc>
      </w:tr>
      <w:tr w:rsidR="007C0C54" w:rsidTr="00446CB3">
        <w:trPr>
          <w:trHeight w:val="326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произведенные в</w:t>
            </w:r>
          </w:p>
        </w:tc>
      </w:tr>
      <w:tr w:rsidR="007C0C54" w:rsidTr="00446CB3">
        <w:trPr>
          <w:trHeight w:val="326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620"/>
            </w:pPr>
            <w:r>
              <w:t>регионах,</w:t>
            </w:r>
          </w:p>
        </w:tc>
      </w:tr>
      <w:tr w:rsidR="007C0C54" w:rsidTr="00446CB3">
        <w:trPr>
          <w:trHeight w:val="322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120"/>
            </w:pPr>
            <w:r>
              <w:t>представителями</w:t>
            </w:r>
          </w:p>
        </w:tc>
      </w:tr>
      <w:tr w:rsidR="007C0C54" w:rsidTr="00446CB3">
        <w:trPr>
          <w:trHeight w:val="317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620"/>
            </w:pPr>
            <w:r>
              <w:t>которых</w:t>
            </w:r>
          </w:p>
        </w:tc>
      </w:tr>
      <w:tr w:rsidR="007C0C54" w:rsidTr="00446CB3">
        <w:trPr>
          <w:trHeight w:val="298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620"/>
            </w:pPr>
            <w:r>
              <w:t>являются</w:t>
            </w:r>
          </w:p>
        </w:tc>
      </w:tr>
      <w:tr w:rsidR="007C0C54" w:rsidTr="00446CB3">
        <w:trPr>
          <w:trHeight w:val="341"/>
        </w:trPr>
        <w:tc>
          <w:tcPr>
            <w:tcW w:w="6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620"/>
            </w:pPr>
            <w:r>
              <w:t>участники</w:t>
            </w:r>
          </w:p>
        </w:tc>
      </w:tr>
      <w:tr w:rsidR="007C0C54" w:rsidTr="00446CB3">
        <w:trPr>
          <w:trHeight w:val="283"/>
        </w:trPr>
        <w:tc>
          <w:tcPr>
            <w:tcW w:w="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7C0C54" w:rsidP="00446CB3">
            <w:pPr>
              <w:rPr>
                <w:sz w:val="10"/>
                <w:szCs w:val="1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 w:rsidP="00446CB3">
            <w:pPr>
              <w:pStyle w:val="2"/>
              <w:shd w:val="clear" w:color="auto" w:fill="auto"/>
              <w:spacing w:line="240" w:lineRule="auto"/>
              <w:ind w:left="620"/>
            </w:pPr>
            <w:r>
              <w:t>ярмарки.</w:t>
            </w:r>
          </w:p>
        </w:tc>
      </w:tr>
    </w:tbl>
    <w:p w:rsidR="007C0C54" w:rsidRDefault="007C0C54">
      <w:pPr>
        <w:rPr>
          <w:sz w:val="2"/>
          <w:szCs w:val="2"/>
        </w:rPr>
      </w:pPr>
    </w:p>
    <w:p w:rsidR="007C0C54" w:rsidRDefault="007C0C54">
      <w:pPr>
        <w:spacing w:line="720" w:lineRule="exact"/>
      </w:pPr>
    </w:p>
    <w:p w:rsidR="007C0C54" w:rsidRDefault="002076D3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05pt;height:131.25pt">
            <v:imagedata r:id="rId7" r:href="rId8"/>
          </v:shape>
        </w:pict>
      </w:r>
    </w:p>
    <w:p w:rsidR="007C0C54" w:rsidRDefault="007C0C54">
      <w:pPr>
        <w:rPr>
          <w:sz w:val="2"/>
          <w:szCs w:val="2"/>
        </w:rPr>
        <w:sectPr w:rsidR="007C0C54" w:rsidSect="00446CB3">
          <w:headerReference w:type="default" r:id="rId9"/>
          <w:type w:val="continuous"/>
          <w:pgSz w:w="11905" w:h="16837"/>
          <w:pgMar w:top="851" w:right="741" w:bottom="426" w:left="916" w:header="0" w:footer="3" w:gutter="0"/>
          <w:cols w:space="720"/>
          <w:noEndnote/>
          <w:titlePg/>
          <w:docGrid w:linePitch="360"/>
        </w:sectPr>
      </w:pPr>
    </w:p>
    <w:p w:rsidR="00446CB3" w:rsidRDefault="00446CB3">
      <w:pPr>
        <w:rPr>
          <w:rFonts w:ascii="Times New Roman" w:eastAsia="Times New Roman" w:hAnsi="Times New Roman" w:cs="Times New Roman"/>
          <w:b/>
          <w:bCs/>
          <w:spacing w:val="10"/>
          <w:sz w:val="25"/>
          <w:szCs w:val="25"/>
        </w:rPr>
      </w:pPr>
      <w:r>
        <w:br w:type="page"/>
      </w:r>
    </w:p>
    <w:p w:rsidR="007C0C54" w:rsidRDefault="003B2D8C">
      <w:pPr>
        <w:pStyle w:val="40"/>
        <w:shd w:val="clear" w:color="auto" w:fill="auto"/>
        <w:spacing w:after="297" w:line="317" w:lineRule="exact"/>
      </w:pPr>
      <w:r>
        <w:lastRenderedPageBreak/>
        <w:t>Приложение к Результатам проведения мониторинга соблюдения требований по организации ярмарки выходного дня</w:t>
      </w:r>
    </w:p>
    <w:p w:rsidR="007C0C54" w:rsidRDefault="003B2D8C">
      <w:pPr>
        <w:pStyle w:val="a5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590"/>
        </w:tabs>
        <w:spacing w:line="322" w:lineRule="exact"/>
        <w:jc w:val="center"/>
      </w:pPr>
      <w:r>
        <w:t>Расположение мест для продажи товаров соответствует плану функционального зонирования ярмарки</w:t>
      </w:r>
    </w:p>
    <w:p w:rsidR="007C0C54" w:rsidRDefault="003B2D8C">
      <w:pPr>
        <w:pStyle w:val="a5"/>
        <w:framePr w:wrap="notBeside" w:vAnchor="text" w:hAnchor="text" w:xAlign="center" w:y="1"/>
        <w:numPr>
          <w:ilvl w:val="0"/>
          <w:numId w:val="1"/>
        </w:numPr>
        <w:shd w:val="clear" w:color="auto" w:fill="auto"/>
        <w:tabs>
          <w:tab w:val="left" w:pos="274"/>
          <w:tab w:val="left" w:leader="underscore" w:pos="9888"/>
        </w:tabs>
        <w:spacing w:line="322" w:lineRule="exact"/>
        <w:jc w:val="center"/>
      </w:pPr>
      <w:r>
        <w:rPr>
          <w:rStyle w:val="a9"/>
        </w:rPr>
        <w:t>Товары, продажа которых на ярмарках выходного дня запрещена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978"/>
        <w:gridCol w:w="2146"/>
      </w:tblGrid>
      <w:tr w:rsidR="007C0C54">
        <w:trPr>
          <w:trHeight w:val="161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На ярмарках выходного дня допускается продажа сельскохозяйственной продукции и продовольственных товаров, произведенных на территории государств - членов Таможенного союза, за исключением продукции и товаров, указанных ниже: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jc w:val="center"/>
            </w:pPr>
            <w:r>
              <w:t>Количество мест продажи запрещенных товаров</w:t>
            </w:r>
          </w:p>
        </w:tc>
      </w:tr>
      <w:tr w:rsidR="007C0C54">
        <w:trPr>
          <w:trHeight w:val="1301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1) товары, произведенные за пределами территории государств - членов Таможенного союза, кроме плодоовощной продукции, не произрастающей на территории государств - членов Таможенного союза;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576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2) алкогольная продукция;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590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3) парфюмерно-косметические товары;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576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4) табачные изделия;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653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5) аудио-, видеопродукция, компьютерные информационные носители, бытовая техника;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653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6) изделия из пушно-мехового сырья и дубленой овчины, шкурок зверей;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653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7) мясо животных, птицы и продукты их убоя непромышленной выработки;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965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8) консервированные продукты, кулинарные изделия из мяса и рыбы, кондитерские изделия, приготовленные в домашних условиях;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653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22" w:lineRule="exact"/>
              <w:jc w:val="both"/>
            </w:pPr>
            <w:r>
              <w:t>9) мясные и рыбные полуфабрикаты непромышленного производства;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581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10) нефасованная гастрономическая продукция;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595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11) детское питание;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55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12) товары бытовой химии;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576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13) животные;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667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31" w:lineRule="exact"/>
              <w:jc w:val="both"/>
            </w:pPr>
            <w:r>
              <w:t>14) лекарственные препараты и изделия медицинского назначения;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581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15) изделия из драгоценных металлов и драгоценных камней;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648"/>
          <w:jc w:val="center"/>
        </w:trPr>
        <w:tc>
          <w:tcPr>
            <w:tcW w:w="7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317" w:lineRule="exact"/>
              <w:jc w:val="both"/>
            </w:pPr>
            <w:r>
              <w:t>16) другие товары, реализация которых запрещена или ограничена законодательством</w:t>
            </w:r>
            <w:r>
              <w:rPr>
                <w:rStyle w:val="12pt0pt"/>
              </w:rPr>
              <w:t xml:space="preserve"> Российской Федерации.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t>отсутствует</w:t>
            </w:r>
          </w:p>
        </w:tc>
      </w:tr>
      <w:tr w:rsidR="007C0C54">
        <w:trPr>
          <w:trHeight w:val="672"/>
          <w:jc w:val="center"/>
        </w:trPr>
        <w:tc>
          <w:tcPr>
            <w:tcW w:w="1012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C0C54" w:rsidRDefault="003B2D8C">
            <w:pPr>
              <w:pStyle w:val="2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3.Наличие стандартного торгово-технологического оборудования: в наличии</w:t>
            </w:r>
          </w:p>
        </w:tc>
      </w:tr>
    </w:tbl>
    <w:p w:rsidR="007C0C54" w:rsidRDefault="007C0C54">
      <w:pPr>
        <w:rPr>
          <w:sz w:val="2"/>
          <w:szCs w:val="2"/>
        </w:rPr>
        <w:sectPr w:rsidR="007C0C54" w:rsidSect="00392E64">
          <w:type w:val="continuous"/>
          <w:pgSz w:w="11905" w:h="16837"/>
          <w:pgMar w:top="709" w:right="808" w:bottom="817" w:left="966" w:header="0" w:footer="3" w:gutter="0"/>
          <w:cols w:space="720"/>
          <w:noEndnote/>
          <w:docGrid w:linePitch="360"/>
        </w:sectPr>
      </w:pPr>
    </w:p>
    <w:p w:rsidR="007C0C54" w:rsidRDefault="003B2D8C">
      <w:pPr>
        <w:pStyle w:val="2"/>
        <w:numPr>
          <w:ilvl w:val="0"/>
          <w:numId w:val="2"/>
        </w:numPr>
        <w:shd w:val="clear" w:color="auto" w:fill="auto"/>
        <w:tabs>
          <w:tab w:val="left" w:pos="298"/>
        </w:tabs>
        <w:spacing w:after="309" w:line="250" w:lineRule="exact"/>
        <w:ind w:left="20"/>
        <w:jc w:val="both"/>
      </w:pPr>
      <w:r>
        <w:lastRenderedPageBreak/>
        <w:t>Наличие биотуалетов. В наличии.</w:t>
      </w:r>
    </w:p>
    <w:p w:rsidR="007C0C54" w:rsidRDefault="003B2D8C">
      <w:pPr>
        <w:pStyle w:val="2"/>
        <w:numPr>
          <w:ilvl w:val="0"/>
          <w:numId w:val="2"/>
        </w:numPr>
        <w:shd w:val="clear" w:color="auto" w:fill="auto"/>
        <w:tabs>
          <w:tab w:val="left" w:pos="366"/>
        </w:tabs>
        <w:spacing w:after="357" w:line="317" w:lineRule="exact"/>
        <w:ind w:left="20"/>
        <w:jc w:val="both"/>
      </w:pPr>
      <w:r>
        <w:t>Санитарное состояние ярмарки, уборка площадки ярмарки, вывоз мусора и биологических отходов. Удовлетворительное.</w:t>
      </w:r>
    </w:p>
    <w:p w:rsidR="007C0C54" w:rsidRDefault="00392E64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6" type="#_x0000_t75" style="width:477.3pt;height:109.15pt">
            <v:imagedata r:id="rId10" r:href="rId11"/>
          </v:shape>
        </w:pict>
      </w:r>
    </w:p>
    <w:p w:rsidR="007C0C54" w:rsidRDefault="007C0C54">
      <w:pPr>
        <w:rPr>
          <w:sz w:val="2"/>
          <w:szCs w:val="2"/>
        </w:rPr>
      </w:pPr>
    </w:p>
    <w:sectPr w:rsidR="007C0C54" w:rsidSect="007C0C54">
      <w:type w:val="continuous"/>
      <w:pgSz w:w="11905" w:h="16837"/>
      <w:pgMar w:top="1309" w:right="854" w:bottom="11739" w:left="11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15A" w:rsidRDefault="0025115A" w:rsidP="007C0C54">
      <w:r>
        <w:separator/>
      </w:r>
    </w:p>
  </w:endnote>
  <w:endnote w:type="continuationSeparator" w:id="0">
    <w:p w:rsidR="0025115A" w:rsidRDefault="0025115A" w:rsidP="007C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15A" w:rsidRDefault="0025115A"/>
  </w:footnote>
  <w:footnote w:type="continuationSeparator" w:id="0">
    <w:p w:rsidR="0025115A" w:rsidRDefault="0025115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54" w:rsidRDefault="002076D3">
    <w:pPr>
      <w:pStyle w:val="a8"/>
      <w:framePr w:w="12214" w:h="173" w:wrap="none" w:vAnchor="text" w:hAnchor="page" w:x="-153" w:y="652"/>
      <w:shd w:val="clear" w:color="auto" w:fill="auto"/>
      <w:ind w:left="6072"/>
    </w:pPr>
    <w:fldSimple w:instr=" PAGE \* MERGEFORMAT ">
      <w:r w:rsidR="00F351DB" w:rsidRPr="00F351DB">
        <w:rPr>
          <w:rStyle w:val="11pt"/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87FF3"/>
    <w:multiLevelType w:val="multilevel"/>
    <w:tmpl w:val="C19048C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752D68"/>
    <w:multiLevelType w:val="multilevel"/>
    <w:tmpl w:val="E442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C0C54"/>
    <w:rsid w:val="002076D3"/>
    <w:rsid w:val="0025115A"/>
    <w:rsid w:val="00392E64"/>
    <w:rsid w:val="003B2D8C"/>
    <w:rsid w:val="00446CB3"/>
    <w:rsid w:val="007C0C54"/>
    <w:rsid w:val="00BE58D1"/>
    <w:rsid w:val="00F35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C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C0C54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7C0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3">
    <w:name w:val="Основной текст (3)_"/>
    <w:basedOn w:val="a0"/>
    <w:link w:val="30"/>
    <w:rsid w:val="007C0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7C0C54"/>
    <w:rPr>
      <w:u w:val="single"/>
    </w:rPr>
  </w:style>
  <w:style w:type="character" w:customStyle="1" w:styleId="a4">
    <w:name w:val="Подпись к таблице_"/>
    <w:basedOn w:val="a0"/>
    <w:link w:val="a5"/>
    <w:rsid w:val="007C0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6">
    <w:name w:val="Основной текст_"/>
    <w:basedOn w:val="a0"/>
    <w:link w:val="2"/>
    <w:rsid w:val="007C0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0">
    <w:name w:val="Основной текст (2)_"/>
    <w:basedOn w:val="a0"/>
    <w:link w:val="21"/>
    <w:rsid w:val="007C0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">
    <w:name w:val="Основной текст1"/>
    <w:basedOn w:val="a6"/>
    <w:rsid w:val="007C0C54"/>
  </w:style>
  <w:style w:type="character" w:customStyle="1" w:styleId="a7">
    <w:name w:val="Колонтитул_"/>
    <w:basedOn w:val="a0"/>
    <w:link w:val="a8"/>
    <w:rsid w:val="007C0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"/>
    <w:basedOn w:val="a7"/>
    <w:rsid w:val="007C0C54"/>
    <w:rPr>
      <w:sz w:val="22"/>
      <w:szCs w:val="22"/>
    </w:rPr>
  </w:style>
  <w:style w:type="character" w:customStyle="1" w:styleId="a9">
    <w:name w:val="Подпись к таблице"/>
    <w:basedOn w:val="a4"/>
    <w:rsid w:val="007C0C54"/>
    <w:rPr>
      <w:u w:val="single"/>
    </w:rPr>
  </w:style>
  <w:style w:type="character" w:customStyle="1" w:styleId="12pt0pt">
    <w:name w:val="Основной текст + 12 pt;Интервал 0 pt"/>
    <w:basedOn w:val="a6"/>
    <w:rsid w:val="007C0C54"/>
    <w:rPr>
      <w:spacing w:val="10"/>
      <w:sz w:val="24"/>
      <w:szCs w:val="24"/>
    </w:rPr>
  </w:style>
  <w:style w:type="paragraph" w:customStyle="1" w:styleId="40">
    <w:name w:val="Основной текст (4)"/>
    <w:basedOn w:val="a"/>
    <w:link w:val="4"/>
    <w:rsid w:val="007C0C54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30">
    <w:name w:val="Основной текст (3)"/>
    <w:basedOn w:val="a"/>
    <w:link w:val="3"/>
    <w:rsid w:val="007C0C54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5">
    <w:name w:val="Подпись к таблице"/>
    <w:basedOn w:val="a"/>
    <w:link w:val="a4"/>
    <w:rsid w:val="007C0C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">
    <w:name w:val="Основной текст2"/>
    <w:basedOn w:val="a"/>
    <w:link w:val="a6"/>
    <w:rsid w:val="007C0C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1">
    <w:name w:val="Основной текст (2)"/>
    <w:basedOn w:val="a"/>
    <w:link w:val="20"/>
    <w:rsid w:val="007C0C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Колонтитул"/>
    <w:basedOn w:val="a"/>
    <w:link w:val="a7"/>
    <w:rsid w:val="007C0C5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3036</Characters>
  <Application>Microsoft Office Word</Application>
  <DocSecurity>0</DocSecurity>
  <Lines>25</Lines>
  <Paragraphs>7</Paragraphs>
  <ScaleCrop>false</ScaleCrop>
  <Company/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дима</cp:lastModifiedBy>
  <cp:revision>2</cp:revision>
  <dcterms:created xsi:type="dcterms:W3CDTF">2015-09-13T20:08:00Z</dcterms:created>
  <dcterms:modified xsi:type="dcterms:W3CDTF">2015-09-13T20:08:00Z</dcterms:modified>
</cp:coreProperties>
</file>